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bottom w:color="auto" w:space="0" w:sz="0" w:val="none"/>
          <w:right w:color="auto" w:space="0" w:sz="0" w:val="none"/>
          <w:between w:color="auto" w:space="0" w:sz="0" w:val="none"/>
        </w:pBdr>
        <w:spacing w:line="276" w:lineRule="auto"/>
        <w:ind w:left="0" w:firstLine="0"/>
        <w:rPr>
          <w:rFonts w:ascii="Calibri" w:cs="Calibri" w:eastAsia="Calibri" w:hAnsi="Calibri"/>
          <w:sz w:val="20"/>
          <w:szCs w:val="20"/>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tcBorders>
              <w:top w:color="000000" w:space="0" w:sz="48" w:val="dashed"/>
              <w:left w:color="000000" w:space="0" w:sz="48" w:val="dashed"/>
              <w:bottom w:color="000000" w:space="0" w:sz="48" w:val="dashed"/>
              <w:right w:color="000000" w:space="0" w:sz="48" w:val="dashed"/>
            </w:tcBorders>
            <w:shd w:fill="auto" w:val="clear"/>
            <w:tcMar>
              <w:top w:w="100.0" w:type="dxa"/>
              <w:left w:w="100.0" w:type="dxa"/>
              <w:bottom w:w="100.0" w:type="dxa"/>
              <w:right w:w="100.0" w:type="dxa"/>
            </w:tcMar>
            <w:vAlign w:val="top"/>
          </w:tcPr>
          <w:p w:rsidR="00000000" w:rsidDel="00000000" w:rsidP="00000000" w:rsidRDefault="00000000" w:rsidRPr="00000000" w14:paraId="00000002">
            <w:pPr>
              <w:pStyle w:val="Heading2"/>
              <w:keepNext w:val="0"/>
              <w:keepLines w:val="0"/>
              <w:spacing w:after="160" w:before="0" w:line="240" w:lineRule="auto"/>
              <w:jc w:val="center"/>
              <w:rPr>
                <w:rFonts w:ascii="Calibri" w:cs="Calibri" w:eastAsia="Calibri" w:hAnsi="Calibri"/>
                <w:b w:val="1"/>
                <w:sz w:val="22"/>
                <w:szCs w:val="22"/>
              </w:rPr>
            </w:pPr>
            <w:bookmarkStart w:colFirst="0" w:colLast="0" w:name="_7sgt22hswfpk"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4905375</wp:posOffset>
                  </wp:positionH>
                  <wp:positionV relativeFrom="paragraph">
                    <wp:posOffset>142875</wp:posOffset>
                  </wp:positionV>
                  <wp:extent cx="1814513" cy="1179433"/>
                  <wp:effectExtent b="0" l="0" r="0" t="0"/>
                  <wp:wrapSquare wrapText="bothSides" distB="114300" distT="114300" distL="114300" distR="114300"/>
                  <wp:docPr id="8" name="image4.png"/>
                  <a:graphic>
                    <a:graphicData uri="http://schemas.openxmlformats.org/drawingml/2006/picture">
                      <pic:pic>
                        <pic:nvPicPr>
                          <pic:cNvPr id="0" name="image4.png"/>
                          <pic:cNvPicPr preferRelativeResize="0"/>
                        </pic:nvPicPr>
                        <pic:blipFill>
                          <a:blip r:embed="rId7"/>
                          <a:srcRect b="0" l="1699" r="2549" t="0"/>
                          <a:stretch>
                            <a:fillRect/>
                          </a:stretch>
                        </pic:blipFill>
                        <pic:spPr>
                          <a:xfrm>
                            <a:off x="0" y="0"/>
                            <a:ext cx="1814513" cy="117943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2990850</wp:posOffset>
                  </wp:positionH>
                  <wp:positionV relativeFrom="paragraph">
                    <wp:posOffset>142875</wp:posOffset>
                  </wp:positionV>
                  <wp:extent cx="1819275" cy="1182529"/>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8"/>
                          <a:srcRect b="0" l="3116" r="3399" t="0"/>
                          <a:stretch>
                            <a:fillRect/>
                          </a:stretch>
                        </pic:blipFill>
                        <pic:spPr>
                          <a:xfrm>
                            <a:off x="0" y="0"/>
                            <a:ext cx="1819275" cy="1182529"/>
                          </a:xfrm>
                          <a:prstGeom prst="rect"/>
                          <a:ln/>
                        </pic:spPr>
                      </pic:pic>
                    </a:graphicData>
                  </a:graphic>
                </wp:anchor>
              </w:drawing>
            </w:r>
          </w:p>
          <w:p w:rsidR="00000000" w:rsidDel="00000000" w:rsidP="00000000" w:rsidRDefault="00000000" w:rsidRPr="00000000" w14:paraId="00000003">
            <w:pPr>
              <w:pStyle w:val="Heading2"/>
              <w:keepNext w:val="0"/>
              <w:keepLines w:val="0"/>
              <w:spacing w:after="160" w:before="0" w:line="240" w:lineRule="auto"/>
              <w:jc w:val="center"/>
              <w:rPr>
                <w:rFonts w:ascii="Calibri" w:cs="Calibri" w:eastAsia="Calibri" w:hAnsi="Calibri"/>
                <w:b w:val="1"/>
                <w:sz w:val="48"/>
                <w:szCs w:val="48"/>
              </w:rPr>
            </w:pPr>
            <w:bookmarkStart w:colFirst="0" w:colLast="0" w:name="_4bqsebqlz3bf" w:id="1"/>
            <w:bookmarkEnd w:id="1"/>
            <w:r w:rsidDel="00000000" w:rsidR="00000000" w:rsidRPr="00000000">
              <w:rPr>
                <w:rFonts w:ascii="Calibri" w:cs="Calibri" w:eastAsia="Calibri" w:hAnsi="Calibri"/>
                <w:b w:val="1"/>
                <w:sz w:val="48"/>
                <w:szCs w:val="48"/>
                <w:rtl w:val="0"/>
              </w:rPr>
              <w:t xml:space="preserve">Chess Game Rules</w:t>
            </w:r>
          </w:p>
          <w:p w:rsidR="00000000" w:rsidDel="00000000" w:rsidP="00000000" w:rsidRDefault="00000000" w:rsidRPr="00000000" w14:paraId="00000004">
            <w:pPr>
              <w:spacing w:line="240" w:lineRule="auto"/>
              <w:rPr/>
            </w:pPr>
            <w:r w:rsidDel="00000000" w:rsidR="00000000" w:rsidRPr="00000000">
              <w:rPr>
                <w:rtl w:val="0"/>
              </w:rPr>
            </w:r>
          </w:p>
          <w:p w:rsidR="00000000" w:rsidDel="00000000" w:rsidP="00000000" w:rsidRDefault="00000000" w:rsidRPr="00000000" w14:paraId="00000005">
            <w:pPr>
              <w:spacing w:line="259" w:lineRule="auto"/>
              <w:rPr>
                <w:rFonts w:ascii="Calibri" w:cs="Calibri" w:eastAsia="Calibri" w:hAnsi="Calibri"/>
              </w:rPr>
            </w:pPr>
            <w:bookmarkStart w:colFirst="0" w:colLast="0" w:name="_oofhqgxfr3im" w:id="2"/>
            <w:bookmarkEnd w:id="2"/>
            <w:r w:rsidDel="00000000" w:rsidR="00000000" w:rsidRPr="00000000">
              <w:rPr>
                <w:rFonts w:ascii="Calibri" w:cs="Calibri" w:eastAsia="Calibri" w:hAnsi="Calibri"/>
                <w:b w:val="1"/>
                <w:sz w:val="24"/>
                <w:szCs w:val="24"/>
                <w:rtl w:val="0"/>
              </w:rPr>
              <w:t xml:space="preserve">OBJECTIVE</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rtl w:val="0"/>
              </w:rPr>
              <w:t xml:space="preserve"> Checkmate (threaten with no escape options remaining) the opponent’s king. </w:t>
            </w:r>
          </w:p>
          <w:p w:rsidR="00000000" w:rsidDel="00000000" w:rsidP="00000000" w:rsidRDefault="00000000" w:rsidRPr="00000000" w14:paraId="00000006">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7">
            <w:pPr>
              <w:widowControl w:val="0"/>
              <w:spacing w:line="259" w:lineRule="auto"/>
              <w:rPr>
                <w:rFonts w:ascii="Calibri" w:cs="Calibri" w:eastAsia="Calibri" w:hAnsi="Calibri"/>
              </w:rPr>
            </w:pPr>
            <w:r w:rsidDel="00000000" w:rsidR="00000000" w:rsidRPr="00000000">
              <w:rPr>
                <w:rFonts w:ascii="Calibri" w:cs="Calibri" w:eastAsia="Calibri" w:hAnsi="Calibri"/>
                <w:b w:val="1"/>
                <w:sz w:val="24"/>
                <w:szCs w:val="24"/>
                <w:rtl w:val="0"/>
              </w:rPr>
              <w:t xml:space="preserve">SET UP</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rtl w:val="0"/>
              </w:rPr>
              <w:t xml:space="preserve"> Chess is a two player game. The board is set up where each player has the light color square in the bottom </w:t>
            </w:r>
            <w:r w:rsidDel="00000000" w:rsidR="00000000" w:rsidRPr="00000000">
              <w:rPr>
                <w:rFonts w:ascii="Calibri" w:cs="Calibri" w:eastAsia="Calibri" w:hAnsi="Calibri"/>
                <w:rtl w:val="0"/>
              </w:rPr>
              <w:t xml:space="preserve">right</w:t>
            </w:r>
            <w:r w:rsidDel="00000000" w:rsidR="00000000" w:rsidRPr="00000000">
              <w:rPr>
                <w:rFonts w:ascii="Calibri" w:cs="Calibri" w:eastAsia="Calibri" w:hAnsi="Calibri"/>
                <w:rtl w:val="0"/>
              </w:rPr>
              <w:t xml:space="preserve"> corner.  Rooks are placed in the corners of the first row (the row closest to the player).  Knights are placed immediately inside of the Rooks.  Bishops are placed immediately inside of the Knights.  The Queen is placed between the Bishops on the square matching her color.  The king is placed next to the Queen.  Pawns are placed in the 8 squares in the second row.</w:t>
            </w:r>
          </w:p>
          <w:p w:rsidR="00000000" w:rsidDel="00000000" w:rsidP="00000000" w:rsidRDefault="00000000" w:rsidRPr="00000000" w14:paraId="00000008">
            <w:pPr>
              <w:widowControl w:val="0"/>
              <w:spacing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09">
            <w:pPr>
              <w:spacing w:line="256.7994545454545" w:lineRule="auto"/>
              <w:rPr>
                <w:rFonts w:ascii="Calibri" w:cs="Calibri" w:eastAsia="Calibri" w:hAnsi="Calibri"/>
              </w:rPr>
            </w:pPr>
            <w:r w:rsidDel="00000000" w:rsidR="00000000" w:rsidRPr="00000000">
              <w:rPr>
                <w:rFonts w:ascii="Calibri" w:cs="Calibri" w:eastAsia="Calibri" w:hAnsi="Calibri"/>
                <w:b w:val="1"/>
                <w:sz w:val="24"/>
                <w:szCs w:val="24"/>
                <w:rtl w:val="0"/>
              </w:rPr>
              <w:t xml:space="preserve">PLAYING:</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The player with the light pieces plays first. Players alternate moving one piece at a time.  The only exception to this is castling (see terms below).  A piece may be moved into any vacant location that is a valid move for the piece or “capture” the opponent’s piece by moving their piece into the opponent’s pieces square. The only exception to this is en passant (see terms below).  The captured piece is removed from play. During the course of play if a player's piece threatens the opposing player's king then the opposing player's king is in “check”.  On their turn the opposing player must move their king to a location that is not threatened, remove the piece that is threatening it or block the path from the threatening piece to the king.  If a player’s king is in check and they are unable to make a move so that their king is safe then the king is checkmated.  The checkmated player loses and the game is over.</w:t>
            </w:r>
          </w:p>
          <w:p w:rsidR="00000000" w:rsidDel="00000000" w:rsidP="00000000" w:rsidRDefault="00000000" w:rsidRPr="00000000" w14:paraId="0000000A">
            <w:pPr>
              <w:spacing w:line="256.7994545454545"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0B">
            <w:pPr>
              <w:spacing w:line="256.7994545454545"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PIECES AND MOVEMENT: </w:t>
            </w:r>
          </w:p>
          <w:p w:rsidR="00000000" w:rsidDel="00000000" w:rsidP="00000000" w:rsidRDefault="00000000" w:rsidRPr="00000000" w14:paraId="0000000C">
            <w:pPr>
              <w:pBdr>
                <w:top w:color="auto" w:space="0" w:sz="0" w:val="none"/>
                <w:bottom w:color="auto" w:space="0" w:sz="0" w:val="none"/>
                <w:right w:color="auto" w:space="0" w:sz="0" w:val="none"/>
                <w:between w:color="auto" w:space="0" w:sz="0" w:val="none"/>
              </w:pBdr>
              <w:ind w:left="0" w:firstLine="0"/>
              <w:rPr>
                <w:rFonts w:ascii="Calibri" w:cs="Calibri" w:eastAsia="Calibri" w:hAnsi="Calibri"/>
                <w:sz w:val="20"/>
                <w:szCs w:val="20"/>
              </w:rPr>
            </w:pPr>
            <w:r w:rsidDel="00000000" w:rsidR="00000000" w:rsidRPr="00000000">
              <w:rPr>
                <w:rFonts w:ascii="Calibri" w:cs="Calibri" w:eastAsia="Calibri" w:hAnsi="Calibri"/>
                <w:b w:val="1"/>
                <w:rtl w:val="0"/>
              </w:rPr>
              <w:t xml:space="preserve">     </w:t>
            </w:r>
            <w:commentRangeStart w:id="0"/>
            <w:r w:rsidDel="00000000" w:rsidR="00000000" w:rsidRPr="00000000">
              <w:rPr>
                <w:rFonts w:ascii="Calibri" w:cs="Calibri" w:eastAsia="Calibri" w:hAnsi="Calibri"/>
                <w:b w:val="1"/>
              </w:rPr>
              <w:drawing>
                <wp:inline distB="114300" distT="114300" distL="114300" distR="114300">
                  <wp:extent cx="190500" cy="386149"/>
                  <wp:effectExtent b="0" l="0" r="0" t="0"/>
                  <wp:docPr id="4" name="image1.png"/>
                  <a:graphic>
                    <a:graphicData uri="http://schemas.openxmlformats.org/drawingml/2006/picture">
                      <pic:pic>
                        <pic:nvPicPr>
                          <pic:cNvPr id="0" name="image1.png"/>
                          <pic:cNvPicPr preferRelativeResize="0"/>
                        </pic:nvPicPr>
                        <pic:blipFill>
                          <a:blip r:embed="rId9"/>
                          <a:srcRect b="6733" l="0" r="79610" t="20947"/>
                          <a:stretch>
                            <a:fillRect/>
                          </a:stretch>
                        </pic:blipFill>
                        <pic:spPr>
                          <a:xfrm>
                            <a:off x="0" y="0"/>
                            <a:ext cx="190500" cy="386149"/>
                          </a:xfrm>
                          <a:prstGeom prst="rect"/>
                          <a:ln/>
                        </pic:spPr>
                      </pic:pic>
                    </a:graphicData>
                  </a:graphic>
                </wp:inline>
              </w:drawing>
            </w:r>
            <w:commentRangeEnd w:id="0"/>
            <w:r w:rsidDel="00000000" w:rsidR="00000000" w:rsidRPr="00000000">
              <w:commentReference w:id="0"/>
            </w:r>
            <w:r w:rsidDel="00000000" w:rsidR="00000000" w:rsidRPr="00000000">
              <w:rPr>
                <w:rFonts w:ascii="Calibri" w:cs="Calibri" w:eastAsia="Calibri" w:hAnsi="Calibri"/>
                <w:b w:val="1"/>
                <w:sz w:val="20"/>
                <w:szCs w:val="20"/>
                <w:rtl w:val="0"/>
              </w:rPr>
              <w:t xml:space="preserve">King</w:t>
            </w:r>
            <w:r w:rsidDel="00000000" w:rsidR="00000000" w:rsidRPr="00000000">
              <w:rPr>
                <w:rFonts w:ascii="Calibri" w:cs="Calibri" w:eastAsia="Calibri" w:hAnsi="Calibri"/>
                <w:sz w:val="20"/>
                <w:szCs w:val="20"/>
                <w:rtl w:val="0"/>
              </w:rPr>
              <w:t xml:space="preserve"> - Move </w:t>
            </w:r>
            <w:r w:rsidDel="00000000" w:rsidR="00000000" w:rsidRPr="00000000">
              <w:rPr>
                <w:rFonts w:ascii="Calibri" w:cs="Calibri" w:eastAsia="Calibri" w:hAnsi="Calibri"/>
                <w:sz w:val="20"/>
                <w:szCs w:val="20"/>
                <w:u w:val="single"/>
                <w:rtl w:val="0"/>
              </w:rPr>
              <w:t xml:space="preserve">one</w:t>
            </w:r>
            <w:r w:rsidDel="00000000" w:rsidR="00000000" w:rsidRPr="00000000">
              <w:rPr>
                <w:rFonts w:ascii="Calibri" w:cs="Calibri" w:eastAsia="Calibri" w:hAnsi="Calibri"/>
                <w:sz w:val="20"/>
                <w:szCs w:val="20"/>
                <w:rtl w:val="0"/>
              </w:rPr>
              <w:t xml:space="preserve"> square horizontally, vertically, or diagonally. Is also part of a special move called Castling.</w:t>
            </w:r>
          </w:p>
          <w:p w:rsidR="00000000" w:rsidDel="00000000" w:rsidP="00000000" w:rsidRDefault="00000000" w:rsidRPr="00000000" w14:paraId="0000000D">
            <w:pPr>
              <w:pBdr>
                <w:top w:color="auto" w:space="0" w:sz="0" w:val="none"/>
                <w:bottom w:color="auto" w:space="0" w:sz="0" w:val="none"/>
                <w:right w:color="auto" w:space="0" w:sz="0" w:val="none"/>
                <w:between w:color="auto" w:space="0" w:sz="0" w:val="none"/>
              </w:pBdr>
              <w:ind w:lef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b w:val="1"/>
              </w:rPr>
              <w:drawing>
                <wp:inline distB="114300" distT="114300" distL="114300" distR="114300">
                  <wp:extent cx="190500" cy="363940"/>
                  <wp:effectExtent b="0" l="0" r="0" t="0"/>
                  <wp:docPr id="2" name="image1.png"/>
                  <a:graphic>
                    <a:graphicData uri="http://schemas.openxmlformats.org/drawingml/2006/picture">
                      <pic:pic>
                        <pic:nvPicPr>
                          <pic:cNvPr id="0" name="image1.png"/>
                          <pic:cNvPicPr preferRelativeResize="0"/>
                        </pic:nvPicPr>
                        <pic:blipFill>
                          <a:blip r:embed="rId9"/>
                          <a:srcRect b="6733" l="19430" r="62229" t="31554"/>
                          <a:stretch>
                            <a:fillRect/>
                          </a:stretch>
                        </pic:blipFill>
                        <pic:spPr>
                          <a:xfrm>
                            <a:off x="0" y="0"/>
                            <a:ext cx="190500" cy="363940"/>
                          </a:xfrm>
                          <a:prstGeom prst="rect"/>
                          <a:ln/>
                        </pic:spPr>
                      </pic:pic>
                    </a:graphicData>
                  </a:graphic>
                </wp:inline>
              </w:drawing>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sz w:val="20"/>
                <w:szCs w:val="20"/>
                <w:rtl w:val="0"/>
              </w:rPr>
              <w:t xml:space="preserve">Queen</w:t>
            </w:r>
            <w:r w:rsidDel="00000000" w:rsidR="00000000" w:rsidRPr="00000000">
              <w:rPr>
                <w:rFonts w:ascii="Calibri" w:cs="Calibri" w:eastAsia="Calibri" w:hAnsi="Calibri"/>
                <w:sz w:val="20"/>
                <w:szCs w:val="20"/>
                <w:rtl w:val="0"/>
              </w:rPr>
              <w:t xml:space="preserve"> - Move any number of open squares diagonally, horizontally, or vertically.</w:t>
            </w:r>
          </w:p>
          <w:p w:rsidR="00000000" w:rsidDel="00000000" w:rsidP="00000000" w:rsidRDefault="00000000" w:rsidRPr="00000000" w14:paraId="0000000E">
            <w:pPr>
              <w:pBdr>
                <w:top w:color="auto" w:space="0" w:sz="0" w:val="none"/>
                <w:bottom w:color="auto" w:space="0" w:sz="0" w:val="none"/>
                <w:right w:color="auto" w:space="0" w:sz="0" w:val="none"/>
                <w:between w:color="auto" w:space="0" w:sz="0" w:val="none"/>
              </w:pBdr>
              <w:ind w:lef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b w:val="1"/>
              </w:rPr>
              <w:drawing>
                <wp:inline distB="114300" distT="114300" distL="114300" distR="114300">
                  <wp:extent cx="190500" cy="311150"/>
                  <wp:effectExtent b="0" l="0" r="0" t="0"/>
                  <wp:docPr id="3" name="image1.png"/>
                  <a:graphic>
                    <a:graphicData uri="http://schemas.openxmlformats.org/drawingml/2006/picture">
                      <pic:pic>
                        <pic:nvPicPr>
                          <pic:cNvPr id="0" name="image1.png"/>
                          <pic:cNvPicPr preferRelativeResize="0"/>
                        </pic:nvPicPr>
                        <pic:blipFill>
                          <a:blip r:embed="rId9"/>
                          <a:srcRect b="6733" l="68197" r="15374" t="46018"/>
                          <a:stretch>
                            <a:fillRect/>
                          </a:stretch>
                        </pic:blipFill>
                        <pic:spPr>
                          <a:xfrm>
                            <a:off x="0" y="0"/>
                            <a:ext cx="190500" cy="311150"/>
                          </a:xfrm>
                          <a:prstGeom prst="rect"/>
                          <a:ln/>
                        </pic:spPr>
                      </pic:pic>
                    </a:graphicData>
                  </a:graphic>
                </wp:inline>
              </w:drawing>
            </w:r>
            <w:r w:rsidDel="00000000" w:rsidR="00000000" w:rsidRPr="00000000">
              <w:rPr>
                <w:rFonts w:ascii="Calibri" w:cs="Calibri" w:eastAsia="Calibri" w:hAnsi="Calibri"/>
                <w:b w:val="1"/>
                <w:sz w:val="20"/>
                <w:szCs w:val="20"/>
                <w:rtl w:val="0"/>
              </w:rPr>
              <w:t xml:space="preserve"> Rook</w:t>
            </w:r>
            <w:r w:rsidDel="00000000" w:rsidR="00000000" w:rsidRPr="00000000">
              <w:rPr>
                <w:rFonts w:ascii="Calibri" w:cs="Calibri" w:eastAsia="Calibri" w:hAnsi="Calibri"/>
                <w:sz w:val="20"/>
                <w:szCs w:val="20"/>
                <w:rtl w:val="0"/>
              </w:rPr>
              <w:t xml:space="preserve"> - Move any number of open squares vertically or horizontally.</w:t>
            </w:r>
          </w:p>
          <w:p w:rsidR="00000000" w:rsidDel="00000000" w:rsidP="00000000" w:rsidRDefault="00000000" w:rsidRPr="00000000" w14:paraId="0000000F">
            <w:pPr>
              <w:pBdr>
                <w:top w:color="auto" w:space="0" w:sz="0" w:val="none"/>
                <w:bottom w:color="auto" w:space="0" w:sz="0" w:val="none"/>
                <w:right w:color="auto" w:space="0" w:sz="0" w:val="none"/>
                <w:between w:color="auto" w:space="0" w:sz="0" w:val="none"/>
              </w:pBdr>
              <w:ind w:lef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b w:val="1"/>
              </w:rPr>
              <w:drawing>
                <wp:inline distB="114300" distT="114300" distL="114300" distR="114300">
                  <wp:extent cx="190500" cy="391205"/>
                  <wp:effectExtent b="0" l="0" r="0" t="0"/>
                  <wp:docPr id="7" name="image1.png"/>
                  <a:graphic>
                    <a:graphicData uri="http://schemas.openxmlformats.org/drawingml/2006/picture">
                      <pic:pic>
                        <pic:nvPicPr>
                          <pic:cNvPr id="0" name="image1.png"/>
                          <pic:cNvPicPr preferRelativeResize="0"/>
                        </pic:nvPicPr>
                        <pic:blipFill>
                          <a:blip r:embed="rId9"/>
                          <a:srcRect b="6733" l="37786" r="46886" t="37822"/>
                          <a:stretch>
                            <a:fillRect/>
                          </a:stretch>
                        </pic:blipFill>
                        <pic:spPr>
                          <a:xfrm>
                            <a:off x="0" y="0"/>
                            <a:ext cx="190500" cy="391205"/>
                          </a:xfrm>
                          <a:prstGeom prst="rect"/>
                          <a:ln/>
                        </pic:spPr>
                      </pic:pic>
                    </a:graphicData>
                  </a:graphic>
                </wp:inline>
              </w:drawing>
            </w:r>
            <w:r w:rsidDel="00000000" w:rsidR="00000000" w:rsidRPr="00000000">
              <w:rPr>
                <w:rFonts w:ascii="Calibri" w:cs="Calibri" w:eastAsia="Calibri" w:hAnsi="Calibri"/>
                <w:b w:val="1"/>
                <w:sz w:val="20"/>
                <w:szCs w:val="20"/>
                <w:rtl w:val="0"/>
              </w:rPr>
              <w:t xml:space="preserve">Bishop</w:t>
            </w:r>
            <w:r w:rsidDel="00000000" w:rsidR="00000000" w:rsidRPr="00000000">
              <w:rPr>
                <w:rFonts w:ascii="Calibri" w:cs="Calibri" w:eastAsia="Calibri" w:hAnsi="Calibri"/>
                <w:sz w:val="20"/>
                <w:szCs w:val="20"/>
                <w:rtl w:val="0"/>
              </w:rPr>
              <w:t xml:space="preserve">  - Move any number of open squares in any diagonal direction.</w:t>
            </w:r>
          </w:p>
          <w:p w:rsidR="00000000" w:rsidDel="00000000" w:rsidP="00000000" w:rsidRDefault="00000000" w:rsidRPr="00000000" w14:paraId="00000010">
            <w:pPr>
              <w:pBdr>
                <w:top w:color="auto" w:space="0" w:sz="0" w:val="none"/>
                <w:bottom w:color="auto" w:space="0" w:sz="0" w:val="none"/>
                <w:right w:color="auto" w:space="0" w:sz="0" w:val="none"/>
                <w:between w:color="auto" w:space="0" w:sz="0" w:val="none"/>
              </w:pBdr>
              <w:ind w:lef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b w:val="1"/>
              </w:rPr>
              <w:drawing>
                <wp:inline distB="114300" distT="114300" distL="114300" distR="114300">
                  <wp:extent cx="190500" cy="345483"/>
                  <wp:effectExtent b="0" l="0" r="0" t="0"/>
                  <wp:docPr id="5" name="image1.png"/>
                  <a:graphic>
                    <a:graphicData uri="http://schemas.openxmlformats.org/drawingml/2006/picture">
                      <pic:pic>
                        <pic:nvPicPr>
                          <pic:cNvPr id="0" name="image1.png"/>
                          <pic:cNvPicPr preferRelativeResize="0"/>
                        </pic:nvPicPr>
                        <pic:blipFill>
                          <a:blip r:embed="rId9"/>
                          <a:srcRect b="6733" l="52581" r="31268" t="41679"/>
                          <a:stretch>
                            <a:fillRect/>
                          </a:stretch>
                        </pic:blipFill>
                        <pic:spPr>
                          <a:xfrm>
                            <a:off x="0" y="0"/>
                            <a:ext cx="190500" cy="345483"/>
                          </a:xfrm>
                          <a:prstGeom prst="rect"/>
                          <a:ln/>
                        </pic:spPr>
                      </pic:pic>
                    </a:graphicData>
                  </a:graphic>
                </wp:inline>
              </w:drawing>
            </w:r>
            <w:r w:rsidDel="00000000" w:rsidR="00000000" w:rsidRPr="00000000">
              <w:rPr>
                <w:rFonts w:ascii="Calibri" w:cs="Calibri" w:eastAsia="Calibri" w:hAnsi="Calibri"/>
                <w:b w:val="1"/>
                <w:sz w:val="20"/>
                <w:szCs w:val="20"/>
                <w:rtl w:val="0"/>
              </w:rPr>
              <w:t xml:space="preserve">Knight</w:t>
            </w:r>
            <w:r w:rsidDel="00000000" w:rsidR="00000000" w:rsidRPr="00000000">
              <w:rPr>
                <w:rFonts w:ascii="Calibri" w:cs="Calibri" w:eastAsia="Calibri" w:hAnsi="Calibri"/>
                <w:sz w:val="20"/>
                <w:szCs w:val="20"/>
                <w:rtl w:val="0"/>
              </w:rPr>
              <w:t xml:space="preserve"> - Moves one square horizontally or vertically then two squares horizontally or vertically OR two squares vertically or                 </w:t>
            </w:r>
          </w:p>
          <w:p w:rsidR="00000000" w:rsidDel="00000000" w:rsidP="00000000" w:rsidRDefault="00000000" w:rsidRPr="00000000" w14:paraId="00000011">
            <w:pPr>
              <w:pBdr>
                <w:top w:color="auto" w:space="0" w:sz="0" w:val="none"/>
                <w:bottom w:color="auto" w:space="0" w:sz="0" w:val="none"/>
                <w:right w:color="auto" w:space="0" w:sz="0" w:val="none"/>
                <w:between w:color="auto" w:space="0" w:sz="0" w:val="none"/>
              </w:pBd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horizontally and then one square horizontally or vertically.  The second movement can not backtrack on the first </w:t>
            </w:r>
          </w:p>
          <w:p w:rsidR="00000000" w:rsidDel="00000000" w:rsidP="00000000" w:rsidRDefault="00000000" w:rsidRPr="00000000" w14:paraId="00000012">
            <w:pPr>
              <w:pBdr>
                <w:top w:color="auto" w:space="0" w:sz="0" w:val="none"/>
                <w:bottom w:color="auto" w:space="0" w:sz="0" w:val="none"/>
                <w:right w:color="auto" w:space="0" w:sz="0" w:val="none"/>
                <w:between w:color="auto" w:space="0" w:sz="0" w:val="none"/>
              </w:pBd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movement.  Its movement is not blocked by other pieces.   Is also part of a special move called Castling.</w:t>
            </w:r>
          </w:p>
          <w:p w:rsidR="00000000" w:rsidDel="00000000" w:rsidP="00000000" w:rsidRDefault="00000000" w:rsidRPr="00000000" w14:paraId="00000013">
            <w:pPr>
              <w:pBdr>
                <w:top w:color="auto" w:space="0" w:sz="0" w:val="none"/>
                <w:bottom w:color="auto" w:space="0" w:sz="0" w:val="none"/>
                <w:right w:color="auto" w:space="0" w:sz="0" w:val="none"/>
                <w:between w:color="auto" w:space="0" w:sz="0" w:val="none"/>
              </w:pBdr>
              <w:ind w:lef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b w:val="1"/>
              </w:rPr>
              <w:drawing>
                <wp:inline distB="114300" distT="114300" distL="114300" distR="114300">
                  <wp:extent cx="190500" cy="312708"/>
                  <wp:effectExtent b="0" l="0" r="0" t="0"/>
                  <wp:docPr id="9" name="image1.png"/>
                  <a:graphic>
                    <a:graphicData uri="http://schemas.openxmlformats.org/drawingml/2006/picture">
                      <pic:pic>
                        <pic:nvPicPr>
                          <pic:cNvPr id="0" name="image1.png"/>
                          <pic:cNvPicPr preferRelativeResize="0"/>
                        </pic:nvPicPr>
                        <pic:blipFill>
                          <a:blip r:embed="rId9"/>
                          <a:srcRect b="6733" l="84088" r="1393" t="51321"/>
                          <a:stretch>
                            <a:fillRect/>
                          </a:stretch>
                        </pic:blipFill>
                        <pic:spPr>
                          <a:xfrm>
                            <a:off x="0" y="0"/>
                            <a:ext cx="190500" cy="312708"/>
                          </a:xfrm>
                          <a:prstGeom prst="rect"/>
                          <a:ln/>
                        </pic:spPr>
                      </pic:pic>
                    </a:graphicData>
                  </a:graphic>
                </wp:inline>
              </w:drawing>
            </w:r>
            <w:r w:rsidDel="00000000" w:rsidR="00000000" w:rsidRPr="00000000">
              <w:rPr>
                <w:rFonts w:ascii="Calibri" w:cs="Calibri" w:eastAsia="Calibri" w:hAnsi="Calibri"/>
                <w:b w:val="1"/>
                <w:sz w:val="20"/>
                <w:szCs w:val="20"/>
                <w:rtl w:val="0"/>
              </w:rPr>
              <w:t xml:space="preserve">Pawn</w:t>
            </w:r>
            <w:r w:rsidDel="00000000" w:rsidR="00000000" w:rsidRPr="00000000">
              <w:rPr>
                <w:rFonts w:ascii="Calibri" w:cs="Calibri" w:eastAsia="Calibri" w:hAnsi="Calibri"/>
                <w:sz w:val="20"/>
                <w:szCs w:val="20"/>
                <w:rtl w:val="0"/>
              </w:rPr>
              <w:t xml:space="preserve"> - During the first move off it’s starting spot, a pawn can move two squares vertically. In all other turns it can only </w:t>
            </w:r>
          </w:p>
          <w:p w:rsidR="00000000" w:rsidDel="00000000" w:rsidP="00000000" w:rsidRDefault="00000000" w:rsidRPr="00000000" w14:paraId="00000014">
            <w:pPr>
              <w:pBdr>
                <w:top w:color="auto" w:space="0" w:sz="0" w:val="none"/>
                <w:bottom w:color="auto" w:space="0" w:sz="0" w:val="none"/>
                <w:right w:color="auto" w:space="0" w:sz="0" w:val="none"/>
                <w:between w:color="auto" w:space="0" w:sz="0" w:val="none"/>
              </w:pBd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move one square vertically. Unlike its movement, when attacking with the pawn, a player must move forward </w:t>
            </w:r>
          </w:p>
          <w:p w:rsidR="00000000" w:rsidDel="00000000" w:rsidP="00000000" w:rsidRDefault="00000000" w:rsidRPr="00000000" w14:paraId="00000015">
            <w:pPr>
              <w:pBdr>
                <w:top w:color="auto" w:space="0" w:sz="0" w:val="none"/>
                <w:bottom w:color="auto" w:space="0" w:sz="0" w:val="none"/>
                <w:right w:color="auto" w:space="0" w:sz="0" w:val="none"/>
                <w:between w:color="auto" w:space="0" w:sz="0" w:val="none"/>
              </w:pBd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diagonally one square. A pawn is also able to make a special move called an </w:t>
            </w:r>
            <w:r w:rsidDel="00000000" w:rsidR="00000000" w:rsidRPr="00000000">
              <w:rPr>
                <w:rFonts w:ascii="Calibri" w:cs="Calibri" w:eastAsia="Calibri" w:hAnsi="Calibri"/>
                <w:sz w:val="20"/>
                <w:szCs w:val="20"/>
                <w:rtl w:val="0"/>
              </w:rPr>
              <w:t xml:space="preserve">en passant</w:t>
            </w:r>
            <w:r w:rsidDel="00000000" w:rsidR="00000000" w:rsidRPr="00000000">
              <w:rPr>
                <w:rFonts w:ascii="Calibri" w:cs="Calibri" w:eastAsia="Calibri" w:hAnsi="Calibri"/>
                <w:sz w:val="20"/>
                <w:szCs w:val="20"/>
                <w:rtl w:val="0"/>
              </w:rPr>
              <w:t xml:space="preserve"> (see terms below).  It can </w:t>
            </w:r>
          </w:p>
          <w:p w:rsidR="00000000" w:rsidDel="00000000" w:rsidP="00000000" w:rsidRDefault="00000000" w:rsidRPr="00000000" w14:paraId="00000016">
            <w:pPr>
              <w:pBdr>
                <w:top w:color="auto" w:space="0" w:sz="0" w:val="none"/>
                <w:bottom w:color="auto" w:space="0" w:sz="0" w:val="none"/>
                <w:right w:color="auto" w:space="0" w:sz="0" w:val="none"/>
                <w:between w:color="auto" w:space="0" w:sz="0" w:val="none"/>
              </w:pBd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also be promoted if it reaches the far row of  the board.</w:t>
            </w:r>
          </w:p>
          <w:p w:rsidR="00000000" w:rsidDel="00000000" w:rsidP="00000000" w:rsidRDefault="00000000" w:rsidRPr="00000000" w14:paraId="00000017">
            <w:pPr>
              <w:pBdr>
                <w:top w:color="auto" w:space="0" w:sz="0" w:val="none"/>
                <w:bottom w:color="auto" w:space="0" w:sz="0" w:val="none"/>
                <w:right w:color="auto" w:space="0" w:sz="0" w:val="none"/>
                <w:between w:color="auto" w:space="0" w:sz="0" w:val="none"/>
              </w:pBdr>
              <w:rPr>
                <w:rFonts w:ascii="Calibri" w:cs="Calibri" w:eastAsia="Calibri" w:hAnsi="Calibri"/>
              </w:rPr>
            </w:pPr>
            <w:r w:rsidDel="00000000" w:rsidR="00000000" w:rsidRPr="00000000">
              <w:rPr>
                <w:rtl w:val="0"/>
              </w:rPr>
            </w:r>
          </w:p>
          <w:p w:rsidR="00000000" w:rsidDel="00000000" w:rsidP="00000000" w:rsidRDefault="00000000" w:rsidRPr="00000000" w14:paraId="00000018">
            <w:pPr>
              <w:pBdr>
                <w:top w:color="auto" w:space="0" w:sz="0" w:val="none"/>
                <w:bottom w:color="auto" w:space="0" w:sz="0" w:val="none"/>
                <w:right w:color="auto" w:space="0" w:sz="0" w:val="none"/>
                <w:between w:color="auto" w:space="0" w:sz="0" w:val="none"/>
              </w:pBdr>
              <w:rPr>
                <w:rFonts w:ascii="Calibri" w:cs="Calibri" w:eastAsia="Calibri" w:hAnsi="Calibri"/>
                <w:b w:val="1"/>
              </w:rPr>
            </w:pPr>
            <w:r w:rsidDel="00000000" w:rsidR="00000000" w:rsidRPr="00000000">
              <w:rPr>
                <w:rtl w:val="0"/>
              </w:rPr>
            </w:r>
          </w:p>
          <w:p w:rsidR="00000000" w:rsidDel="00000000" w:rsidP="00000000" w:rsidRDefault="00000000" w:rsidRPr="00000000" w14:paraId="00000019">
            <w:pPr>
              <w:pBdr>
                <w:top w:color="auto" w:space="0" w:sz="0" w:val="none"/>
                <w:bottom w:color="auto" w:space="0" w:sz="0" w:val="none"/>
                <w:right w:color="auto" w:space="0" w:sz="0" w:val="none"/>
                <w:between w:color="auto" w:space="0" w:sz="0" w:val="none"/>
              </w:pBd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A">
            <w:pPr>
              <w:pBdr>
                <w:top w:color="auto" w:space="0" w:sz="0" w:val="none"/>
                <w:bottom w:color="auto" w:space="0" w:sz="0" w:val="none"/>
                <w:right w:color="auto" w:space="0" w:sz="0" w:val="none"/>
                <w:between w:color="auto" w:space="0" w:sz="0" w:val="none"/>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TERMS:</w:t>
            </w:r>
          </w:p>
          <w:p w:rsidR="00000000" w:rsidDel="00000000" w:rsidP="00000000" w:rsidRDefault="00000000" w:rsidRPr="00000000" w14:paraId="0000001B">
            <w:pPr>
              <w:numPr>
                <w:ilvl w:val="0"/>
                <w:numId w:val="1"/>
              </w:numPr>
              <w:pBdr>
                <w:top w:color="auto" w:space="0" w:sz="0" w:val="none"/>
                <w:bottom w:color="auto" w:space="0" w:sz="0" w:val="none"/>
                <w:right w:color="auto" w:space="0" w:sz="0" w:val="none"/>
                <w:between w:color="auto" w:space="0" w:sz="0" w:val="none"/>
              </w:pBdr>
              <w:ind w:left="720" w:hanging="360"/>
              <w:rPr>
                <w:rFonts w:ascii="Calibri" w:cs="Calibri" w:eastAsia="Calibri" w:hAnsi="Calibri"/>
                <w:b w:val="1"/>
                <w:sz w:val="22"/>
                <w:szCs w:val="22"/>
              </w:rPr>
            </w:pPr>
            <w:r w:rsidDel="00000000" w:rsidR="00000000" w:rsidRPr="00000000">
              <w:rPr>
                <w:rFonts w:ascii="Calibri" w:cs="Calibri" w:eastAsia="Calibri" w:hAnsi="Calibri"/>
                <w:b w:val="1"/>
                <w:rtl w:val="0"/>
              </w:rPr>
              <w:t xml:space="preserve">Check</w:t>
            </w:r>
            <w:r w:rsidDel="00000000" w:rsidR="00000000" w:rsidRPr="00000000">
              <w:rPr>
                <w:rFonts w:ascii="Calibri" w:cs="Calibri" w:eastAsia="Calibri" w:hAnsi="Calibri"/>
                <w:rtl w:val="0"/>
              </w:rPr>
              <w:t xml:space="preserve"> - A player’s piece is in “check” if their king is in danger of being captured by their opponent, but is able to move out of the path of the threatening piece or is able to block or capture the threatening piece.</w:t>
            </w:r>
          </w:p>
          <w:p w:rsidR="00000000" w:rsidDel="00000000" w:rsidP="00000000" w:rsidRDefault="00000000" w:rsidRPr="00000000" w14:paraId="0000001C">
            <w:pPr>
              <w:numPr>
                <w:ilvl w:val="0"/>
                <w:numId w:val="1"/>
              </w:numPr>
              <w:pBdr>
                <w:top w:color="auto" w:space="0" w:sz="0" w:val="none"/>
                <w:bottom w:color="auto" w:space="0" w:sz="0" w:val="none"/>
                <w:right w:color="auto" w:space="0" w:sz="0" w:val="none"/>
                <w:between w:color="auto" w:space="0" w:sz="0" w:val="none"/>
              </w:pBdr>
              <w:ind w:left="720" w:hanging="360"/>
              <w:rPr>
                <w:rFonts w:ascii="Calibri" w:cs="Calibri" w:eastAsia="Calibri" w:hAnsi="Calibri"/>
                <w:b w:val="1"/>
                <w:sz w:val="22"/>
                <w:szCs w:val="22"/>
              </w:rPr>
            </w:pPr>
            <w:r w:rsidDel="00000000" w:rsidR="00000000" w:rsidRPr="00000000">
              <w:rPr>
                <w:rFonts w:ascii="Calibri" w:cs="Calibri" w:eastAsia="Calibri" w:hAnsi="Calibri"/>
                <w:b w:val="1"/>
                <w:rtl w:val="0"/>
              </w:rPr>
              <w:t xml:space="preserve">Checkmate</w:t>
            </w:r>
            <w:r w:rsidDel="00000000" w:rsidR="00000000" w:rsidRPr="00000000">
              <w:rPr>
                <w:rFonts w:ascii="Calibri" w:cs="Calibri" w:eastAsia="Calibri" w:hAnsi="Calibri"/>
                <w:rtl w:val="0"/>
              </w:rPr>
              <w:t xml:space="preserve"> -  A player’s king is in “checkmate” if the king is unable to move to a location that it can not be captured or is unable to remove or block the piece or pieces that have placed it in check.</w:t>
            </w:r>
          </w:p>
          <w:p w:rsidR="00000000" w:rsidDel="00000000" w:rsidP="00000000" w:rsidRDefault="00000000" w:rsidRPr="00000000" w14:paraId="0000001D">
            <w:pPr>
              <w:numPr>
                <w:ilvl w:val="0"/>
                <w:numId w:val="1"/>
              </w:numPr>
              <w:pBdr>
                <w:top w:color="auto" w:space="0" w:sz="0" w:val="none"/>
                <w:bottom w:color="auto" w:space="0" w:sz="0" w:val="none"/>
                <w:right w:color="auto" w:space="0" w:sz="0" w:val="none"/>
                <w:between w:color="auto" w:space="0" w:sz="0" w:val="none"/>
              </w:pBdr>
              <w:ind w:left="720" w:hanging="360"/>
              <w:rPr>
                <w:rFonts w:ascii="Calibri" w:cs="Calibri" w:eastAsia="Calibri" w:hAnsi="Calibri"/>
                <w:b w:val="1"/>
                <w:sz w:val="22"/>
                <w:szCs w:val="22"/>
              </w:rPr>
            </w:pPr>
            <w:r w:rsidDel="00000000" w:rsidR="00000000" w:rsidRPr="00000000">
              <w:rPr>
                <w:rFonts w:ascii="Calibri" w:cs="Calibri" w:eastAsia="Calibri" w:hAnsi="Calibri"/>
                <w:b w:val="1"/>
                <w:rtl w:val="0"/>
              </w:rPr>
              <w:t xml:space="preserve">Capturing</w:t>
            </w:r>
            <w:r w:rsidDel="00000000" w:rsidR="00000000" w:rsidRPr="00000000">
              <w:rPr>
                <w:rFonts w:ascii="Calibri" w:cs="Calibri" w:eastAsia="Calibri" w:hAnsi="Calibri"/>
                <w:rtl w:val="0"/>
              </w:rPr>
              <w:t xml:space="preserve"> - A player “takes” the opponent's piece, when the player’s piece lands on the square of the other’s player’s piece. The piece that was taken, is collected on the opponent’s side off the board.</w:t>
            </w:r>
            <w:r w:rsidDel="00000000" w:rsidR="00000000" w:rsidRPr="00000000">
              <w:drawing>
                <wp:anchor allowOverlap="1" behindDoc="0" distB="114300" distT="114300" distL="114300" distR="114300" hidden="0" layoutInCell="1" locked="0" relativeHeight="0" simplePos="0">
                  <wp:simplePos x="0" y="0"/>
                  <wp:positionH relativeFrom="column">
                    <wp:posOffset>5219700</wp:posOffset>
                  </wp:positionH>
                  <wp:positionV relativeFrom="paragraph">
                    <wp:posOffset>228600</wp:posOffset>
                  </wp:positionV>
                  <wp:extent cx="1495227" cy="1309688"/>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495227" cy="1309688"/>
                          </a:xfrm>
                          <a:prstGeom prst="rect"/>
                          <a:ln/>
                        </pic:spPr>
                      </pic:pic>
                    </a:graphicData>
                  </a:graphic>
                </wp:anchor>
              </w:drawing>
            </w:r>
          </w:p>
          <w:p w:rsidR="00000000" w:rsidDel="00000000" w:rsidP="00000000" w:rsidRDefault="00000000" w:rsidRPr="00000000" w14:paraId="0000001E">
            <w:pPr>
              <w:numPr>
                <w:ilvl w:val="0"/>
                <w:numId w:val="1"/>
              </w:numPr>
              <w:pBdr>
                <w:top w:color="auto" w:space="0" w:sz="0" w:val="none"/>
                <w:bottom w:color="auto" w:space="0" w:sz="0" w:val="none"/>
                <w:right w:color="auto" w:space="0" w:sz="0" w:val="none"/>
                <w:between w:color="auto" w:space="0" w:sz="0" w:val="none"/>
              </w:pBdr>
              <w:ind w:left="720" w:hanging="360"/>
              <w:rPr>
                <w:rFonts w:ascii="Georgia" w:cs="Georgia" w:eastAsia="Georgia" w:hAnsi="Georgia"/>
                <w:i w:val="1"/>
                <w:color w:val="273642"/>
                <w:sz w:val="22"/>
                <w:szCs w:val="22"/>
              </w:rPr>
            </w:pPr>
            <w:r w:rsidDel="00000000" w:rsidR="00000000" w:rsidRPr="00000000">
              <w:rPr>
                <w:rFonts w:ascii="Calibri" w:cs="Calibri" w:eastAsia="Calibri" w:hAnsi="Calibri"/>
                <w:b w:val="1"/>
                <w:rtl w:val="0"/>
              </w:rPr>
              <w:t xml:space="preserve">En Passant</w:t>
            </w:r>
            <w:r w:rsidDel="00000000" w:rsidR="00000000" w:rsidRPr="00000000">
              <w:rPr>
                <w:rFonts w:ascii="Calibri" w:cs="Calibri" w:eastAsia="Calibri" w:hAnsi="Calibri"/>
                <w:rtl w:val="0"/>
              </w:rPr>
              <w:t xml:space="preserve"> - This is when the pawn moves two squares during its first move and lands next to the opponent’s pawn (same row), the opponent may capture this pawn by moving diagonally to the space the pawn would have occupied had it only moved one space.  See picture on the right for a visual of the white pawn capturing the black pawn using en passant.</w:t>
            </w:r>
          </w:p>
          <w:p w:rsidR="00000000" w:rsidDel="00000000" w:rsidP="00000000" w:rsidRDefault="00000000" w:rsidRPr="00000000" w14:paraId="0000001F">
            <w:pPr>
              <w:numPr>
                <w:ilvl w:val="0"/>
                <w:numId w:val="1"/>
              </w:numPr>
              <w:pBdr>
                <w:top w:color="auto" w:space="0" w:sz="0" w:val="none"/>
                <w:bottom w:color="auto" w:space="0" w:sz="0" w:val="none"/>
                <w:right w:color="auto" w:space="0" w:sz="0" w:val="none"/>
                <w:between w:color="auto" w:space="0" w:sz="0" w:val="none"/>
              </w:pBdr>
              <w:ind w:left="720" w:hanging="360"/>
              <w:rPr>
                <w:rFonts w:ascii="Calibri" w:cs="Calibri" w:eastAsia="Calibri" w:hAnsi="Calibri"/>
                <w:b w:val="1"/>
                <w:sz w:val="22"/>
                <w:szCs w:val="22"/>
              </w:rPr>
            </w:pPr>
            <w:r w:rsidDel="00000000" w:rsidR="00000000" w:rsidRPr="00000000">
              <w:rPr>
                <w:rFonts w:ascii="Calibri" w:cs="Calibri" w:eastAsia="Calibri" w:hAnsi="Calibri"/>
                <w:b w:val="1"/>
                <w:rtl w:val="0"/>
              </w:rPr>
              <w:t xml:space="preserve">Castling</w:t>
            </w:r>
            <w:r w:rsidDel="00000000" w:rsidR="00000000" w:rsidRPr="00000000">
              <w:rPr>
                <w:rFonts w:ascii="Calibri" w:cs="Calibri" w:eastAsia="Calibri" w:hAnsi="Calibri"/>
                <w:rtl w:val="0"/>
              </w:rPr>
              <w:t xml:space="preserve"> - A move that includes the king and either rook. This is the only time two play pieces can move on one turn. In order to “Castle” 3 conditions must be met. </w:t>
            </w:r>
          </w:p>
          <w:p w:rsidR="00000000" w:rsidDel="00000000" w:rsidP="00000000" w:rsidRDefault="00000000" w:rsidRPr="00000000" w14:paraId="00000020">
            <w:pPr>
              <w:numPr>
                <w:ilvl w:val="1"/>
                <w:numId w:val="1"/>
              </w:numPr>
              <w:pBdr>
                <w:top w:color="auto" w:space="0" w:sz="0" w:val="none"/>
                <w:bottom w:color="auto" w:space="0" w:sz="0" w:val="none"/>
                <w:right w:color="auto" w:space="0" w:sz="0" w:val="none"/>
                <w:between w:color="auto" w:space="0" w:sz="0" w:val="none"/>
              </w:pBdr>
              <w:ind w:left="1440" w:hanging="360"/>
              <w:rPr>
                <w:rFonts w:ascii="Calibri" w:cs="Calibri" w:eastAsia="Calibri" w:hAnsi="Calibri"/>
                <w:b w:val="1"/>
                <w:sz w:val="22"/>
                <w:szCs w:val="22"/>
              </w:rPr>
            </w:pPr>
            <w:r w:rsidDel="00000000" w:rsidR="00000000" w:rsidRPr="00000000">
              <w:rPr>
                <w:rFonts w:ascii="Calibri" w:cs="Calibri" w:eastAsia="Calibri" w:hAnsi="Calibri"/>
                <w:rtl w:val="0"/>
              </w:rPr>
              <w:t xml:space="preserve">1. It must be the first move for both the king and the rook. </w:t>
            </w:r>
          </w:p>
          <w:p w:rsidR="00000000" w:rsidDel="00000000" w:rsidP="00000000" w:rsidRDefault="00000000" w:rsidRPr="00000000" w14:paraId="00000021">
            <w:pPr>
              <w:numPr>
                <w:ilvl w:val="1"/>
                <w:numId w:val="1"/>
              </w:numPr>
              <w:pBdr>
                <w:top w:color="auto" w:space="0" w:sz="0" w:val="none"/>
                <w:bottom w:color="auto" w:space="0" w:sz="0" w:val="none"/>
                <w:right w:color="auto" w:space="0" w:sz="0" w:val="none"/>
                <w:between w:color="auto" w:space="0" w:sz="0" w:val="none"/>
              </w:pBdr>
              <w:ind w:left="1440" w:hanging="360"/>
              <w:rPr>
                <w:rFonts w:ascii="Calibri" w:cs="Calibri" w:eastAsia="Calibri" w:hAnsi="Calibri"/>
                <w:b w:val="1"/>
                <w:sz w:val="22"/>
                <w:szCs w:val="22"/>
              </w:rPr>
            </w:pPr>
            <w:r w:rsidDel="00000000" w:rsidR="00000000" w:rsidRPr="00000000">
              <w:rPr>
                <w:rFonts w:ascii="Calibri" w:cs="Calibri" w:eastAsia="Calibri" w:hAnsi="Calibri"/>
                <w:rtl w:val="0"/>
              </w:rPr>
              <w:t xml:space="preserve">2. No other pieces can be between the king and the rook. </w:t>
            </w:r>
          </w:p>
          <w:p w:rsidR="00000000" w:rsidDel="00000000" w:rsidP="00000000" w:rsidRDefault="00000000" w:rsidRPr="00000000" w14:paraId="00000022">
            <w:pPr>
              <w:numPr>
                <w:ilvl w:val="1"/>
                <w:numId w:val="1"/>
              </w:numPr>
              <w:pBdr>
                <w:top w:color="auto" w:space="0" w:sz="0" w:val="none"/>
                <w:bottom w:color="auto" w:space="0" w:sz="0" w:val="none"/>
                <w:right w:color="auto" w:space="0" w:sz="0" w:val="none"/>
                <w:between w:color="auto" w:space="0" w:sz="0" w:val="none"/>
              </w:pBdr>
              <w:ind w:left="1440" w:hanging="360"/>
              <w:rPr>
                <w:rFonts w:ascii="Calibri" w:cs="Calibri" w:eastAsia="Calibri" w:hAnsi="Calibri"/>
                <w:b w:val="1"/>
                <w:sz w:val="22"/>
                <w:szCs w:val="22"/>
              </w:rPr>
            </w:pPr>
            <w:r w:rsidDel="00000000" w:rsidR="00000000" w:rsidRPr="00000000">
              <w:rPr>
                <w:rFonts w:ascii="Calibri" w:cs="Calibri" w:eastAsia="Calibri" w:hAnsi="Calibri"/>
                <w:rtl w:val="0"/>
              </w:rPr>
              <w:t xml:space="preserve">3. The king can’t be in Check, either before or after the castle or on any spaces that it passes over. To castle move the king two squares towards the rook and then move the rook on the other side of the king.</w:t>
            </w:r>
          </w:p>
          <w:p w:rsidR="00000000" w:rsidDel="00000000" w:rsidP="00000000" w:rsidRDefault="00000000" w:rsidRPr="00000000" w14:paraId="00000023">
            <w:pPr>
              <w:pBdr>
                <w:top w:color="auto" w:space="0" w:sz="0" w:val="none"/>
                <w:bottom w:color="auto" w:space="0" w:sz="0" w:val="none"/>
                <w:right w:color="auto" w:space="0" w:sz="0" w:val="none"/>
                <w:between w:color="auto" w:space="0" w:sz="0" w:val="none"/>
              </w:pBdr>
              <w:ind w:left="720" w:firstLine="0"/>
              <w:rPr>
                <w:rFonts w:ascii="Calibri" w:cs="Calibri" w:eastAsia="Calibri" w:hAnsi="Calibri"/>
              </w:rPr>
            </w:pPr>
            <w:r w:rsidDel="00000000" w:rsidR="00000000" w:rsidRPr="00000000">
              <w:rPr>
                <w:rFonts w:ascii="Calibri" w:cs="Calibri" w:eastAsia="Calibri" w:hAnsi="Calibri"/>
                <w:rtl w:val="0"/>
              </w:rPr>
              <w:t xml:space="preserve">How to Castle:</w:t>
            </w:r>
          </w:p>
          <w:p w:rsidR="00000000" w:rsidDel="00000000" w:rsidP="00000000" w:rsidRDefault="00000000" w:rsidRPr="00000000" w14:paraId="00000024">
            <w:pPr>
              <w:numPr>
                <w:ilvl w:val="1"/>
                <w:numId w:val="1"/>
              </w:numPr>
              <w:pBdr>
                <w:top w:color="auto" w:space="0" w:sz="0" w:val="none"/>
                <w:bottom w:color="auto" w:space="0" w:sz="0" w:val="none"/>
                <w:right w:color="auto" w:space="0" w:sz="0" w:val="none"/>
                <w:between w:color="auto" w:space="0" w:sz="0" w:val="none"/>
              </w:pBdr>
              <w:ind w:left="1440" w:hanging="360"/>
              <w:rPr>
                <w:rFonts w:ascii="Calibri" w:cs="Calibri" w:eastAsia="Calibri" w:hAnsi="Calibri"/>
                <w:u w:val="none"/>
              </w:rPr>
            </w:pPr>
            <w:r w:rsidDel="00000000" w:rsidR="00000000" w:rsidRPr="00000000">
              <w:rPr>
                <w:rFonts w:ascii="Calibri" w:cs="Calibri" w:eastAsia="Calibri" w:hAnsi="Calibri"/>
                <w:rtl w:val="0"/>
              </w:rPr>
              <w:t xml:space="preserve">1. Move the king next to the rook.</w:t>
            </w:r>
          </w:p>
          <w:p w:rsidR="00000000" w:rsidDel="00000000" w:rsidP="00000000" w:rsidRDefault="00000000" w:rsidRPr="00000000" w14:paraId="00000025">
            <w:pPr>
              <w:numPr>
                <w:ilvl w:val="1"/>
                <w:numId w:val="1"/>
              </w:numPr>
              <w:pBdr>
                <w:top w:color="auto" w:space="0" w:sz="0" w:val="none"/>
                <w:bottom w:color="auto" w:space="0" w:sz="0" w:val="none"/>
                <w:right w:color="auto" w:space="0" w:sz="0" w:val="none"/>
                <w:between w:color="auto" w:space="0" w:sz="0" w:val="none"/>
              </w:pBdr>
              <w:ind w:left="1440" w:hanging="360"/>
              <w:rPr>
                <w:rFonts w:ascii="Calibri" w:cs="Calibri" w:eastAsia="Calibri" w:hAnsi="Calibri"/>
                <w:u w:val="none"/>
              </w:rPr>
            </w:pPr>
            <w:r w:rsidDel="00000000" w:rsidR="00000000" w:rsidRPr="00000000">
              <w:rPr>
                <w:rFonts w:ascii="Calibri" w:cs="Calibri" w:eastAsia="Calibri" w:hAnsi="Calibri"/>
                <w:rtl w:val="0"/>
              </w:rPr>
              <w:t xml:space="preserve">2. Move the rook to the other side of the king.</w:t>
            </w:r>
          </w:p>
          <w:p w:rsidR="00000000" w:rsidDel="00000000" w:rsidP="00000000" w:rsidRDefault="00000000" w:rsidRPr="00000000" w14:paraId="00000026">
            <w:pPr>
              <w:numPr>
                <w:ilvl w:val="0"/>
                <w:numId w:val="1"/>
              </w:numPr>
              <w:pBdr>
                <w:top w:color="auto" w:space="0" w:sz="0" w:val="none"/>
                <w:bottom w:color="auto" w:space="0" w:sz="0" w:val="none"/>
                <w:right w:color="auto" w:space="0" w:sz="0" w:val="none"/>
                <w:between w:color="auto" w:space="0" w:sz="0" w:val="none"/>
              </w:pBdr>
              <w:ind w:left="720" w:hanging="360"/>
              <w:rPr>
                <w:rFonts w:ascii="Calibri" w:cs="Calibri" w:eastAsia="Calibri" w:hAnsi="Calibri"/>
                <w:sz w:val="22"/>
                <w:szCs w:val="22"/>
              </w:rPr>
            </w:pPr>
            <w:r w:rsidDel="00000000" w:rsidR="00000000" w:rsidRPr="00000000">
              <w:rPr>
                <w:rFonts w:ascii="Calibri" w:cs="Calibri" w:eastAsia="Calibri" w:hAnsi="Calibri"/>
                <w:b w:val="1"/>
                <w:rtl w:val="0"/>
              </w:rPr>
              <w:t xml:space="preserve">Pawn Promotion</w:t>
            </w:r>
            <w:r w:rsidDel="00000000" w:rsidR="00000000" w:rsidRPr="00000000">
              <w:rPr>
                <w:rFonts w:ascii="Calibri" w:cs="Calibri" w:eastAsia="Calibri" w:hAnsi="Calibri"/>
                <w:rtl w:val="0"/>
              </w:rPr>
              <w:t xml:space="preserve"> - If a player advances a pawn to the farthest row on the opposite end of the board, then the pawn can be promoted to a queen, bishop, rook or knight.</w:t>
            </w:r>
          </w:p>
          <w:p w:rsidR="00000000" w:rsidDel="00000000" w:rsidP="00000000" w:rsidRDefault="00000000" w:rsidRPr="00000000" w14:paraId="00000027">
            <w:pPr>
              <w:numPr>
                <w:ilvl w:val="0"/>
                <w:numId w:val="1"/>
              </w:numPr>
              <w:pBdr>
                <w:top w:color="auto" w:space="0" w:sz="0" w:val="none"/>
                <w:bottom w:color="auto" w:space="0" w:sz="0" w:val="none"/>
                <w:right w:color="auto" w:space="0" w:sz="0" w:val="none"/>
                <w:between w:color="auto" w:space="0" w:sz="0" w:val="none"/>
              </w:pBdr>
              <w:ind w:left="720" w:hanging="360"/>
              <w:rPr>
                <w:rFonts w:ascii="Calibri" w:cs="Calibri" w:eastAsia="Calibri" w:hAnsi="Calibri"/>
                <w:sz w:val="22"/>
                <w:szCs w:val="22"/>
              </w:rPr>
            </w:pPr>
            <w:r w:rsidDel="00000000" w:rsidR="00000000" w:rsidRPr="00000000">
              <w:rPr>
                <w:rFonts w:ascii="Calibri" w:cs="Calibri" w:eastAsia="Calibri" w:hAnsi="Calibri"/>
                <w:b w:val="1"/>
                <w:rtl w:val="0"/>
              </w:rPr>
              <w:t xml:space="preserve">Draw </w:t>
            </w:r>
            <w:r w:rsidDel="00000000" w:rsidR="00000000" w:rsidRPr="00000000">
              <w:rPr>
                <w:rFonts w:ascii="Calibri" w:cs="Calibri" w:eastAsia="Calibri" w:hAnsi="Calibri"/>
                <w:rtl w:val="0"/>
              </w:rPr>
              <w:t xml:space="preserve">- A draw is where neither player wins.  This can happen in several ways.  </w:t>
            </w:r>
          </w:p>
          <w:p w:rsidR="00000000" w:rsidDel="00000000" w:rsidP="00000000" w:rsidRDefault="00000000" w:rsidRPr="00000000" w14:paraId="00000028">
            <w:pPr>
              <w:numPr>
                <w:ilvl w:val="1"/>
                <w:numId w:val="1"/>
              </w:numPr>
              <w:pBdr>
                <w:top w:color="auto" w:space="0" w:sz="0" w:val="none"/>
                <w:bottom w:color="auto" w:space="0" w:sz="0" w:val="none"/>
                <w:right w:color="auto" w:space="0" w:sz="0" w:val="none"/>
                <w:between w:color="auto" w:space="0" w:sz="0" w:val="none"/>
              </w:pBdr>
              <w:ind w:left="1440" w:hanging="360"/>
              <w:rPr>
                <w:rFonts w:ascii="Calibri" w:cs="Calibri" w:eastAsia="Calibri" w:hAnsi="Calibri"/>
              </w:rPr>
            </w:pPr>
            <w:r w:rsidDel="00000000" w:rsidR="00000000" w:rsidRPr="00000000">
              <w:rPr>
                <w:rFonts w:ascii="Calibri" w:cs="Calibri" w:eastAsia="Calibri" w:hAnsi="Calibri"/>
                <w:rtl w:val="0"/>
              </w:rPr>
              <w:t xml:space="preserve">If a player’s king is NOT in check and they have no legal moves remaining</w:t>
            </w:r>
          </w:p>
          <w:p w:rsidR="00000000" w:rsidDel="00000000" w:rsidP="00000000" w:rsidRDefault="00000000" w:rsidRPr="00000000" w14:paraId="00000029">
            <w:pPr>
              <w:numPr>
                <w:ilvl w:val="1"/>
                <w:numId w:val="1"/>
              </w:numPr>
              <w:pBdr>
                <w:top w:color="auto" w:space="0" w:sz="0" w:val="none"/>
                <w:bottom w:color="auto" w:space="0" w:sz="0" w:val="none"/>
                <w:right w:color="auto" w:space="0" w:sz="0" w:val="none"/>
                <w:between w:color="auto" w:space="0" w:sz="0" w:val="none"/>
              </w:pBdr>
              <w:ind w:left="1440" w:hanging="360"/>
              <w:rPr>
                <w:rFonts w:ascii="Calibri" w:cs="Calibri" w:eastAsia="Calibri" w:hAnsi="Calibri"/>
              </w:rPr>
            </w:pPr>
            <w:r w:rsidDel="00000000" w:rsidR="00000000" w:rsidRPr="00000000">
              <w:rPr>
                <w:rFonts w:ascii="Calibri" w:cs="Calibri" w:eastAsia="Calibri" w:hAnsi="Calibri"/>
                <w:rtl w:val="0"/>
              </w:rPr>
              <w:t xml:space="preserve">If the remaining pieces on the board can not result in a checkmate then the match is a draw:</w:t>
            </w:r>
          </w:p>
          <w:p w:rsidR="00000000" w:rsidDel="00000000" w:rsidP="00000000" w:rsidRDefault="00000000" w:rsidRPr="00000000" w14:paraId="0000002A">
            <w:pPr>
              <w:numPr>
                <w:ilvl w:val="2"/>
                <w:numId w:val="1"/>
              </w:numPr>
              <w:pBdr>
                <w:top w:color="auto" w:space="0" w:sz="0" w:val="none"/>
                <w:bottom w:color="auto" w:space="0" w:sz="0" w:val="none"/>
                <w:right w:color="auto" w:space="0" w:sz="0" w:val="none"/>
                <w:between w:color="auto" w:space="0" w:sz="0" w:val="none"/>
              </w:pBdr>
              <w:ind w:left="2160" w:hanging="360"/>
              <w:rPr>
                <w:rFonts w:ascii="Calibri" w:cs="Calibri" w:eastAsia="Calibri" w:hAnsi="Calibri"/>
              </w:rPr>
            </w:pPr>
            <w:r w:rsidDel="00000000" w:rsidR="00000000" w:rsidRPr="00000000">
              <w:rPr>
                <w:rFonts w:ascii="Calibri" w:cs="Calibri" w:eastAsia="Calibri" w:hAnsi="Calibri"/>
                <w:rtl w:val="0"/>
              </w:rPr>
              <w:t xml:space="preserve">King vs. King</w:t>
            </w:r>
          </w:p>
          <w:p w:rsidR="00000000" w:rsidDel="00000000" w:rsidP="00000000" w:rsidRDefault="00000000" w:rsidRPr="00000000" w14:paraId="0000002B">
            <w:pPr>
              <w:numPr>
                <w:ilvl w:val="2"/>
                <w:numId w:val="1"/>
              </w:numPr>
              <w:pBdr>
                <w:top w:color="auto" w:space="0" w:sz="0" w:val="none"/>
                <w:bottom w:color="auto" w:space="0" w:sz="0" w:val="none"/>
                <w:right w:color="auto" w:space="0" w:sz="0" w:val="none"/>
                <w:between w:color="auto" w:space="0" w:sz="0" w:val="none"/>
              </w:pBdr>
              <w:ind w:left="2160" w:hanging="360"/>
              <w:rPr>
                <w:rFonts w:ascii="Calibri" w:cs="Calibri" w:eastAsia="Calibri" w:hAnsi="Calibri"/>
              </w:rPr>
            </w:pPr>
            <w:r w:rsidDel="00000000" w:rsidR="00000000" w:rsidRPr="00000000">
              <w:rPr>
                <w:rFonts w:ascii="Calibri" w:cs="Calibri" w:eastAsia="Calibri" w:hAnsi="Calibri"/>
                <w:rtl w:val="0"/>
              </w:rPr>
              <w:t xml:space="preserve">King vs. King &amp; Bishop</w:t>
            </w:r>
          </w:p>
          <w:p w:rsidR="00000000" w:rsidDel="00000000" w:rsidP="00000000" w:rsidRDefault="00000000" w:rsidRPr="00000000" w14:paraId="0000002C">
            <w:pPr>
              <w:numPr>
                <w:ilvl w:val="2"/>
                <w:numId w:val="1"/>
              </w:numPr>
              <w:pBdr>
                <w:top w:color="auto" w:space="0" w:sz="0" w:val="none"/>
                <w:bottom w:color="auto" w:space="0" w:sz="0" w:val="none"/>
                <w:right w:color="auto" w:space="0" w:sz="0" w:val="none"/>
                <w:between w:color="auto" w:space="0" w:sz="0" w:val="none"/>
              </w:pBdr>
              <w:ind w:left="2160" w:hanging="360"/>
              <w:rPr>
                <w:rFonts w:ascii="Calibri" w:cs="Calibri" w:eastAsia="Calibri" w:hAnsi="Calibri"/>
              </w:rPr>
            </w:pPr>
            <w:r w:rsidDel="00000000" w:rsidR="00000000" w:rsidRPr="00000000">
              <w:rPr>
                <w:rFonts w:ascii="Calibri" w:cs="Calibri" w:eastAsia="Calibri" w:hAnsi="Calibri"/>
                <w:rtl w:val="0"/>
              </w:rPr>
              <w:t xml:space="preserve">King vs. King &amp; Knight</w:t>
            </w:r>
          </w:p>
          <w:p w:rsidR="00000000" w:rsidDel="00000000" w:rsidP="00000000" w:rsidRDefault="00000000" w:rsidRPr="00000000" w14:paraId="0000002D">
            <w:pPr>
              <w:numPr>
                <w:ilvl w:val="2"/>
                <w:numId w:val="1"/>
              </w:numPr>
              <w:pBdr>
                <w:top w:color="auto" w:space="0" w:sz="0" w:val="none"/>
                <w:bottom w:color="auto" w:space="0" w:sz="0" w:val="none"/>
                <w:right w:color="auto" w:space="0" w:sz="0" w:val="none"/>
                <w:between w:color="auto" w:space="0" w:sz="0" w:val="none"/>
              </w:pBdr>
              <w:ind w:left="2160" w:hanging="360"/>
              <w:rPr>
                <w:rFonts w:ascii="Calibri" w:cs="Calibri" w:eastAsia="Calibri" w:hAnsi="Calibri"/>
              </w:rPr>
            </w:pPr>
            <w:r w:rsidDel="00000000" w:rsidR="00000000" w:rsidRPr="00000000">
              <w:rPr>
                <w:rFonts w:ascii="Calibri" w:cs="Calibri" w:eastAsia="Calibri" w:hAnsi="Calibri"/>
                <w:rtl w:val="0"/>
              </w:rPr>
              <w:t xml:space="preserve">King &amp; Bishop vs. King &amp; Bishop with both Bishops of the same color.</w:t>
            </w:r>
          </w:p>
          <w:p w:rsidR="00000000" w:rsidDel="00000000" w:rsidP="00000000" w:rsidRDefault="00000000" w:rsidRPr="00000000" w14:paraId="0000002E">
            <w:pPr>
              <w:numPr>
                <w:ilvl w:val="0"/>
                <w:numId w:val="1"/>
              </w:numPr>
              <w:pBdr>
                <w:top w:color="auto" w:space="0" w:sz="0" w:val="none"/>
                <w:bottom w:color="auto" w:space="0" w:sz="0" w:val="none"/>
                <w:right w:color="auto" w:space="0" w:sz="0" w:val="none"/>
                <w:between w:color="auto" w:space="0" w:sz="0" w:val="none"/>
              </w:pBdr>
              <w:ind w:left="720" w:hanging="360"/>
              <w:rPr>
                <w:rFonts w:ascii="Calibri" w:cs="Calibri" w:eastAsia="Calibri" w:hAnsi="Calibri"/>
                <w:sz w:val="22"/>
                <w:szCs w:val="22"/>
              </w:rPr>
            </w:pPr>
            <w:r w:rsidDel="00000000" w:rsidR="00000000" w:rsidRPr="00000000">
              <w:rPr>
                <w:rFonts w:ascii="Calibri" w:cs="Calibri" w:eastAsia="Calibri" w:hAnsi="Calibri"/>
                <w:b w:val="1"/>
                <w:rtl w:val="0"/>
              </w:rPr>
              <w:t xml:space="preserve">Stalemate</w:t>
            </w:r>
            <w:r w:rsidDel="00000000" w:rsidR="00000000" w:rsidRPr="00000000">
              <w:rPr>
                <w:rFonts w:ascii="Calibri" w:cs="Calibri" w:eastAsia="Calibri" w:hAnsi="Calibri"/>
                <w:rtl w:val="0"/>
              </w:rPr>
              <w:t xml:space="preserve"> - A player’s king is not in check, but any move will place them in it.</w:t>
            </w:r>
          </w:p>
          <w:p w:rsidR="00000000" w:rsidDel="00000000" w:rsidP="00000000" w:rsidRDefault="00000000" w:rsidRPr="00000000" w14:paraId="0000002F">
            <w:pPr>
              <w:numPr>
                <w:ilvl w:val="0"/>
                <w:numId w:val="1"/>
              </w:numPr>
              <w:pBdr>
                <w:top w:color="auto" w:space="0" w:sz="0" w:val="none"/>
                <w:bottom w:color="auto" w:space="0" w:sz="0" w:val="none"/>
                <w:right w:color="auto" w:space="0" w:sz="0" w:val="none"/>
                <w:between w:color="auto" w:space="0" w:sz="0" w:val="none"/>
              </w:pBdr>
              <w:ind w:left="720" w:hanging="360"/>
              <w:rPr>
                <w:rFonts w:ascii="Calibri" w:cs="Calibri" w:eastAsia="Calibri" w:hAnsi="Calibri"/>
                <w:sz w:val="22"/>
                <w:szCs w:val="22"/>
              </w:rPr>
            </w:pPr>
            <w:r w:rsidDel="00000000" w:rsidR="00000000" w:rsidRPr="00000000">
              <w:rPr>
                <w:rFonts w:ascii="Calibri" w:cs="Calibri" w:eastAsia="Calibri" w:hAnsi="Calibri"/>
                <w:b w:val="1"/>
                <w:rtl w:val="0"/>
              </w:rPr>
              <w:t xml:space="preserve">Resign</w:t>
            </w:r>
            <w:r w:rsidDel="00000000" w:rsidR="00000000" w:rsidRPr="00000000">
              <w:rPr>
                <w:rFonts w:ascii="Calibri" w:cs="Calibri" w:eastAsia="Calibri" w:hAnsi="Calibri"/>
                <w:rtl w:val="0"/>
              </w:rPr>
              <w:t xml:space="preserve"> - A player may resign at any time in which case their opponent wins the game.</w:t>
            </w:r>
          </w:p>
        </w:tc>
      </w:tr>
    </w:tbl>
    <w:p w:rsidR="00000000" w:rsidDel="00000000" w:rsidP="00000000" w:rsidRDefault="00000000" w:rsidRPr="00000000" w14:paraId="00000030">
      <w:pPr>
        <w:pBdr>
          <w:top w:color="auto" w:space="0" w:sz="0" w:val="none"/>
          <w:bottom w:color="auto" w:space="0" w:sz="0" w:val="none"/>
          <w:right w:color="auto" w:space="0" w:sz="0" w:val="none"/>
          <w:between w:color="auto" w:space="0" w:sz="0" w:val="none"/>
        </w:pBdr>
        <w:spacing w:line="276" w:lineRule="auto"/>
        <w:ind w:left="0" w:firstLine="0"/>
        <w:rPr>
          <w:rFonts w:ascii="Calibri" w:cs="Calibri" w:eastAsia="Calibri" w:hAnsi="Calibri"/>
          <w:sz w:val="20"/>
          <w:szCs w:val="20"/>
        </w:rPr>
      </w:pPr>
      <w:r w:rsidDel="00000000" w:rsidR="00000000" w:rsidRPr="00000000">
        <w:rPr>
          <w:rtl w:val="0"/>
        </w:rPr>
      </w:r>
    </w:p>
    <w:sectPr>
      <w:headerReference r:id="rId11" w:type="default"/>
      <w:pgSz w:h="15840" w:w="12240" w:orient="portrait"/>
      <w:pgMar w:bottom="720" w:top="720" w:left="720" w:right="72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Danielle Wippler" w:id="0" w:date="2020-06-30T12:28:01Z">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image used: https://www.publicdomainpictures.net/en/view-image.php?image=71886&amp;picture=chess-pieces-clipart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header" Target="header1.xm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